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690" w14:textId="15EF4FEC" w:rsidR="005135CA" w:rsidRPr="005135CA" w:rsidRDefault="005135CA">
      <w:r w:rsidRPr="005135CA">
        <w:rPr>
          <w:b/>
          <w:bCs/>
        </w:rPr>
        <w:t>p</w:t>
      </w:r>
      <w:r w:rsidR="00D14484" w:rsidRPr="005135CA">
        <w:rPr>
          <w:b/>
          <w:bCs/>
        </w:rPr>
        <w:t xml:space="preserve">říloha č. </w:t>
      </w:r>
      <w:r w:rsidR="00CE0B0F" w:rsidRPr="005135CA">
        <w:rPr>
          <w:b/>
          <w:bCs/>
        </w:rPr>
        <w:t>2</w:t>
      </w:r>
      <w:r w:rsidRPr="005135CA">
        <w:rPr>
          <w:b/>
          <w:bCs/>
        </w:rPr>
        <w:t xml:space="preserve"> </w:t>
      </w:r>
      <w:r w:rsidRPr="005135CA">
        <w:t xml:space="preserve">k organizačnímu řádu VP – </w:t>
      </w:r>
      <w:proofErr w:type="gramStart"/>
      <w:r w:rsidRPr="005135CA">
        <w:t>Ř – 01</w:t>
      </w:r>
      <w:proofErr w:type="gramEnd"/>
      <w:r w:rsidRPr="005135CA">
        <w:t xml:space="preserve"> – 2023 </w:t>
      </w:r>
      <w:r>
        <w:t xml:space="preserve">vydaného pod </w:t>
      </w:r>
      <w:r w:rsidRPr="005135CA">
        <w:t>čj. 42 / 2023 dne 1. dubna 2023</w:t>
      </w:r>
    </w:p>
    <w:p w14:paraId="450BE7B9" w14:textId="77777777" w:rsidR="005135CA" w:rsidRPr="005135CA" w:rsidRDefault="005135CA"/>
    <w:p w14:paraId="6DDD1FCA" w14:textId="77252B18" w:rsidR="00D14484" w:rsidRPr="005135CA" w:rsidRDefault="005135CA">
      <w:r>
        <w:t xml:space="preserve">vstupuje v platnost </w:t>
      </w:r>
      <w:r w:rsidR="00804E82" w:rsidRPr="005135CA">
        <w:t>dn</w:t>
      </w:r>
      <w:r>
        <w:t>e</w:t>
      </w:r>
      <w:r w:rsidR="00804E82" w:rsidRPr="005135CA">
        <w:t xml:space="preserve"> 1. </w:t>
      </w:r>
      <w:r>
        <w:t>dubna</w:t>
      </w:r>
      <w:r w:rsidR="00584F47" w:rsidRPr="005135CA">
        <w:t xml:space="preserve"> 20</w:t>
      </w:r>
      <w:r w:rsidR="00164E96" w:rsidRPr="005135CA">
        <w:t>2</w:t>
      </w:r>
      <w:r>
        <w:t>3</w:t>
      </w:r>
      <w:r w:rsidRPr="003165C3">
        <w:t xml:space="preserve"> a nabývá účinnost dnem </w:t>
      </w:r>
      <w:r>
        <w:t>3</w:t>
      </w:r>
      <w:r w:rsidRPr="003165C3">
        <w:t>. dubna 2023</w:t>
      </w:r>
    </w:p>
    <w:p w14:paraId="57197CBF" w14:textId="25574C52" w:rsidR="00D14484" w:rsidRDefault="00D14484"/>
    <w:p w14:paraId="2117A1F5" w14:textId="77777777" w:rsidR="004A06A8" w:rsidRDefault="004A06A8"/>
    <w:p w14:paraId="07D388AD" w14:textId="24130E06" w:rsidR="00D14484" w:rsidRDefault="00D14484"/>
    <w:p w14:paraId="0A0DB31B" w14:textId="5A3DCC0A" w:rsidR="004A06A8" w:rsidRDefault="00D46519">
      <w:r>
        <w:rPr>
          <w:noProof/>
        </w:rPr>
        <w:pict w14:anchorId="299A25F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150" type="#_x0000_t202" style="position:absolute;margin-left:287.45pt;margin-top:3.05pt;width:124.5pt;height:66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fc000" strokecolor="#f2f2f2" strokeweight="3pt">
            <v:shadow on="t" type="perspective" color="#7f5f00" opacity=".5" offset="1pt" offset2="-1pt"/>
            <v:textbox style="mso-next-textbox:#Textové pole 2">
              <w:txbxContent>
                <w:p w14:paraId="501C4F11" w14:textId="77777777" w:rsidR="004A06A8" w:rsidRPr="004A06A8" w:rsidRDefault="004A06A8" w:rsidP="004A06A8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7B081C58" w14:textId="69122035" w:rsidR="004A06A8" w:rsidRDefault="004A06A8" w:rsidP="004A06A8">
                  <w:pPr>
                    <w:jc w:val="center"/>
                  </w:pPr>
                  <w:r>
                    <w:t>ředitel školy</w:t>
                  </w:r>
                </w:p>
                <w:p w14:paraId="7DF70926" w14:textId="548E7D41" w:rsidR="00D46519" w:rsidRPr="00D46519" w:rsidRDefault="00D46519" w:rsidP="004A06A8">
                  <w:pPr>
                    <w:jc w:val="center"/>
                    <w:rPr>
                      <w:b/>
                      <w:bCs/>
                    </w:rPr>
                  </w:pPr>
                  <w:r w:rsidRPr="00D46519">
                    <w:rPr>
                      <w:b/>
                      <w:bCs/>
                    </w:rPr>
                    <w:t>statutární orgán</w:t>
                  </w:r>
                </w:p>
                <w:p w14:paraId="776A73B5" w14:textId="2DA19A1C" w:rsidR="004A06A8" w:rsidRPr="00A85587" w:rsidRDefault="00D46519" w:rsidP="004A06A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</w:t>
                  </w:r>
                  <w:r w:rsidR="00A85587" w:rsidRPr="00A85587">
                    <w:rPr>
                      <w:i/>
                      <w:iCs/>
                    </w:rPr>
                    <w:t>. stupeň řízení</w:t>
                  </w:r>
                </w:p>
              </w:txbxContent>
            </v:textbox>
            <w10:wrap type="square"/>
          </v:shape>
        </w:pict>
      </w:r>
    </w:p>
    <w:p w14:paraId="6273EA68" w14:textId="25481AED" w:rsidR="004A06A8" w:rsidRDefault="004A06A8"/>
    <w:p w14:paraId="278346B9" w14:textId="005B4539" w:rsidR="004A06A8" w:rsidRDefault="00A2022D" w:rsidP="00B930CB">
      <w:pPr>
        <w:jc w:val="both"/>
      </w:pPr>
      <w:r>
        <w:rPr>
          <w:noProof/>
        </w:rPr>
        <w:pict w14:anchorId="299A25F7">
          <v:shape id="_x0000_s1174" type="#_x0000_t202" style="position:absolute;left:0;text-align:left;margin-left:285.55pt;margin-top:156.95pt;width:124.5pt;height:57.75pt;z-index:2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yellow" strokecolor="#f2f2f2" strokeweight="3pt">
            <v:shadow on="t" type="perspective" color="#375623" opacity=".5" offset="1pt" offset2="-1pt"/>
            <v:textbox style="mso-next-textbox:#_x0000_s1174">
              <w:txbxContent>
                <w:p w14:paraId="29AC345A" w14:textId="6E7F3A4C" w:rsidR="00A2022D" w:rsidRDefault="00A2022D" w:rsidP="00A2022D">
                  <w:pPr>
                    <w:jc w:val="center"/>
                  </w:pPr>
                  <w:r>
                    <w:t>zástupce ředitele</w:t>
                  </w:r>
                </w:p>
                <w:p w14:paraId="4E6122A2" w14:textId="2A562E0F" w:rsidR="00A2022D" w:rsidRDefault="00A2022D" w:rsidP="00A2022D">
                  <w:pPr>
                    <w:jc w:val="center"/>
                    <w:rPr>
                      <w:i/>
                      <w:iCs/>
                    </w:rPr>
                  </w:pPr>
                </w:p>
                <w:p w14:paraId="58E7E9B9" w14:textId="4768A6B1" w:rsidR="00D46519" w:rsidRPr="00A85587" w:rsidRDefault="00D46519" w:rsidP="00A2022D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1. stupeň řízení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6C190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left:0;text-align:left;margin-left:542.05pt;margin-top:258.2pt;width:14.05pt;height:0;z-index:20" o:connectortype="straight"/>
        </w:pict>
      </w:r>
      <w:r>
        <w:rPr>
          <w:noProof/>
        </w:rPr>
        <w:pict w14:anchorId="299A25F7">
          <v:shape id="_x0000_s1159" type="#_x0000_t202" style="position:absolute;left:0;text-align:left;margin-left:413.05pt;margin-top:238.7pt;width:124.5pt;height:37.4pt;z-index:1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4472c4" strokecolor="#f2f2f2" strokeweight="3pt">
            <v:shadow on="t" type="perspective" color="#1f3763" opacity=".5" offset="1pt" offset2="-1pt"/>
            <v:textbox style="mso-next-textbox:#_x0000_s1159">
              <w:txbxContent>
                <w:p w14:paraId="4EF74596" w14:textId="22A4A6FD" w:rsidR="00B930CB" w:rsidRPr="00B930CB" w:rsidRDefault="00B930CB" w:rsidP="00B930C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21A7034A" w14:textId="50738478" w:rsidR="00B930CB" w:rsidRDefault="00B930CB" w:rsidP="00B930CB">
                  <w:pPr>
                    <w:jc w:val="center"/>
                  </w:pPr>
                  <w:r>
                    <w:t>uklízečky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9A25F7">
          <v:shape id="_x0000_s1158" type="#_x0000_t202" style="position:absolute;left:0;text-align:left;margin-left:560.05pt;margin-top:238.7pt;width:124.5pt;height:37.4pt;z-index: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4472c4" strokecolor="#f2f2f2" strokeweight="3pt">
            <v:shadow on="t" type="perspective" color="#1f3763" opacity=".5" offset="1pt" offset2="-1pt"/>
            <v:textbox style="mso-next-textbox:#_x0000_s1158">
              <w:txbxContent>
                <w:p w14:paraId="4F12E2B4" w14:textId="2A536223" w:rsidR="00B930CB" w:rsidRDefault="00B930CB" w:rsidP="00B930CB">
                  <w:pPr>
                    <w:jc w:val="center"/>
                  </w:pPr>
                  <w:r>
                    <w:t>„kuchařky“</w:t>
                  </w:r>
                </w:p>
                <w:p w14:paraId="5BE8A451" w14:textId="0B201C89" w:rsidR="00B930CB" w:rsidRDefault="00B930CB" w:rsidP="00B930CB">
                  <w:pPr>
                    <w:jc w:val="center"/>
                  </w:pPr>
                  <w:r>
                    <w:t>(od 1. září 2023)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9A25F7">
          <v:shape id="_x0000_s1156" type="#_x0000_t202" style="position:absolute;left:0;text-align:left;margin-left:560.05pt;margin-top:155.45pt;width:124.5pt;height:57.75pt;z-index: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yellow" strokecolor="#f2f2f2" strokeweight="3pt">
            <v:shadow on="t" type="perspective" color="#375623" opacity=".5" offset="1pt" offset2="-1pt"/>
            <v:textbox style="mso-next-textbox:#_x0000_s1156">
              <w:txbxContent>
                <w:p w14:paraId="256622F6" w14:textId="7EC6BDCE" w:rsidR="00B930CB" w:rsidRDefault="00B930CB" w:rsidP="00B930CB">
                  <w:pPr>
                    <w:jc w:val="center"/>
                  </w:pPr>
                  <w:r>
                    <w:t>správce školních budov</w:t>
                  </w:r>
                </w:p>
                <w:p w14:paraId="6CA44ADE" w14:textId="6D90D2C9" w:rsidR="00A85587" w:rsidRPr="00A85587" w:rsidRDefault="00A85587" w:rsidP="00B930CB">
                  <w:pPr>
                    <w:jc w:val="center"/>
                    <w:rPr>
                      <w:i/>
                      <w:iCs/>
                    </w:rPr>
                  </w:pPr>
                  <w:r w:rsidRPr="00A85587">
                    <w:rPr>
                      <w:i/>
                      <w:iCs/>
                    </w:rPr>
                    <w:t>1. stupeň řízení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2EEB54A">
          <v:shape id="_x0000_s1166" type="#_x0000_t32" style="position:absolute;left:0;text-align:left;margin-left:622.15pt;margin-top:137.45pt;width:0;height:17.25pt;z-index:16" o:connectortype="straight"/>
        </w:pict>
      </w:r>
      <w:r>
        <w:rPr>
          <w:noProof/>
        </w:rPr>
        <w:pict w14:anchorId="5AD648B7">
          <v:shape id="_x0000_s1172" type="#_x0000_t32" style="position:absolute;left:0;text-align:left;margin-left:348.35pt;margin-top:137.45pt;width:273.8pt;height:0;z-index:19" o:connectortype="straight"/>
        </w:pict>
      </w:r>
      <w:r>
        <w:rPr>
          <w:noProof/>
        </w:rPr>
        <w:pict w14:anchorId="22EEB54A">
          <v:shape id="_x0000_s1163" type="#_x0000_t32" style="position:absolute;left:0;text-align:left;margin-left:486.35pt;margin-top:300.95pt;width:0;height:20.25pt;z-index:14" o:connectortype="straight"/>
        </w:pict>
      </w:r>
      <w:r>
        <w:rPr>
          <w:noProof/>
        </w:rPr>
        <w:pict w14:anchorId="22EEB54A">
          <v:shape id="_x0000_s1168" type="#_x0000_t32" style="position:absolute;left:0;text-align:left;margin-left:206.6pt;margin-top:300.95pt;width:0;height:20.25pt;z-index:18" o:connectortype="straight"/>
        </w:pict>
      </w:r>
      <w:r>
        <w:rPr>
          <w:noProof/>
        </w:rPr>
        <w:pict w14:anchorId="3554FA7B">
          <v:shape id="_x0000_s1160" type="#_x0000_t32" style="position:absolute;left:0;text-align:left;margin-left:67.85pt;margin-top:300.95pt;width:420pt;height:0;z-index:11" o:connectortype="straight"/>
        </w:pict>
      </w:r>
      <w:r>
        <w:rPr>
          <w:noProof/>
        </w:rPr>
        <w:pict w14:anchorId="22EEB54A">
          <v:shape id="_x0000_s1167" type="#_x0000_t32" style="position:absolute;left:0;text-align:left;margin-left:67.85pt;margin-top:300.95pt;width:0;height:20.25pt;z-index:17" o:connectortype="straight"/>
        </w:pict>
      </w:r>
      <w:r>
        <w:rPr>
          <w:noProof/>
        </w:rPr>
        <w:pict w14:anchorId="299A25F7">
          <v:shape id="_x0000_s1153" type="#_x0000_t202" style="position:absolute;left:0;text-align:left;margin-left:6.9pt;margin-top:321.2pt;width:124.5pt;height:37.4pt;z-index: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0ad47" strokecolor="#f2f2f2" strokeweight="3pt">
            <v:shadow on="t" type="perspective" color="#375623" opacity=".5" offset="1pt" offset2="-1pt"/>
            <v:textbox style="mso-next-textbox:#_x0000_s1153">
              <w:txbxContent>
                <w:p w14:paraId="53BFA1A1" w14:textId="79A88E41" w:rsidR="00B930CB" w:rsidRPr="00B930CB" w:rsidRDefault="00B930CB" w:rsidP="00B930C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52663B9D" w14:textId="5CEB5E89" w:rsidR="00B930CB" w:rsidRDefault="00B930CB" w:rsidP="00B930CB">
                  <w:pPr>
                    <w:jc w:val="center"/>
                  </w:pPr>
                  <w:r>
                    <w:t>učitelé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9A25F7">
          <v:shape id="_x0000_s1157" type="#_x0000_t202" style="position:absolute;left:0;text-align:left;margin-left:144.35pt;margin-top:321.2pt;width:124.5pt;height:37.4pt;z-index: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0ad47" strokecolor="#f2f2f2" strokeweight="3pt">
            <v:shadow on="t" type="perspective" color="#1f3763" opacity=".5" offset="1pt" offset2="-1pt"/>
            <v:textbox style="mso-next-textbox:#_x0000_s1157">
              <w:txbxContent>
                <w:p w14:paraId="63D861A5" w14:textId="77777777" w:rsidR="00B930CB" w:rsidRPr="00B930CB" w:rsidRDefault="00B930CB" w:rsidP="00B930C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05452D20" w14:textId="76CAF9A7" w:rsidR="00B930CB" w:rsidRDefault="00B930CB" w:rsidP="00B930CB">
                  <w:pPr>
                    <w:jc w:val="center"/>
                  </w:pPr>
                  <w:r>
                    <w:t>asistenti pedagoga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9A25F7">
          <v:shape id="_x0000_s1155" type="#_x0000_t202" style="position:absolute;left:0;text-align:left;margin-left:424.3pt;margin-top:322.7pt;width:124.5pt;height:37.4pt;z-index: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0ad47" strokecolor="#f2f2f2" strokeweight="3pt">
            <v:shadow on="t" type="perspective" color="#375623" opacity=".5" offset="1pt" offset2="-1pt"/>
            <v:textbox style="mso-next-textbox:#_x0000_s1155">
              <w:txbxContent>
                <w:p w14:paraId="0BBCD89A" w14:textId="66CE3F32" w:rsidR="00B930CB" w:rsidRPr="00B930CB" w:rsidRDefault="00B930CB" w:rsidP="00B930C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15B444C" w14:textId="47517D74" w:rsidR="00B930CB" w:rsidRDefault="00B930CB" w:rsidP="00B930CB">
                  <w:pPr>
                    <w:jc w:val="center"/>
                  </w:pPr>
                  <w:r>
                    <w:t>vychovatelky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9A25F7">
          <v:shape id="_x0000_s1154" type="#_x0000_t202" style="position:absolute;left:0;text-align:left;margin-left:285.55pt;margin-top:321.95pt;width:124.5pt;height:37.4pt;z-index: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0ad47" strokecolor="#f2f2f2" strokeweight="3pt">
            <v:shadow on="t" type="perspective" color="#375623" opacity=".5" offset="1pt" offset2="-1pt"/>
            <v:textbox style="mso-next-textbox:#_x0000_s1154">
              <w:txbxContent>
                <w:p w14:paraId="03FD2798" w14:textId="77777777" w:rsidR="00B930CB" w:rsidRPr="00B930CB" w:rsidRDefault="00B930CB" w:rsidP="00B930C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0BBCC0A6" w14:textId="020E91D4" w:rsidR="00B930CB" w:rsidRDefault="00B930CB" w:rsidP="00B930CB">
                  <w:pPr>
                    <w:jc w:val="center"/>
                  </w:pPr>
                  <w:r>
                    <w:t>speciální pedagog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677A249">
          <v:shape id="_x0000_s1161" type="#_x0000_t32" style="position:absolute;left:0;text-align:left;margin-left:348.35pt;margin-top:41.45pt;width:0;height:279.75pt;z-index:12" o:connectortype="straight"/>
        </w:pict>
      </w:r>
      <w:r w:rsidR="00000000">
        <w:rPr>
          <w:noProof/>
        </w:rPr>
        <w:pict w14:anchorId="299A25F7">
          <v:shape id="_x0000_s1152" type="#_x0000_t202" style="position:absolute;left:0;text-align:left;margin-left:417.55pt;margin-top:71.55pt;width:124.5pt;height:41.15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d7d31" strokecolor="#f2f2f2" strokeweight="3pt">
            <v:shadow on="t" type="perspective" color="#823b0b" opacity=".5" offset="1pt" offset2="-1pt"/>
            <v:textbox style="mso-next-textbox:#_x0000_s1152">
              <w:txbxContent>
                <w:p w14:paraId="0FA270C0" w14:textId="6E79938D" w:rsidR="004A06A8" w:rsidRDefault="00B930CB" w:rsidP="004A06A8">
                  <w:pPr>
                    <w:jc w:val="center"/>
                  </w:pPr>
                  <w:r>
                    <w:t>vedení mzdové a účetní agendy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99A25F7">
          <v:shape id="_x0000_s1151" type="#_x0000_t202" style="position:absolute;left:0;text-align:left;margin-left:162.55pt;margin-top:71.55pt;width:124.5pt;height:41.1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d7d31" strokecolor="#f2f2f2" strokeweight="3pt">
            <v:shadow on="t" type="perspective" color="#823b0b" opacity=".5" offset="1pt" offset2="-1pt"/>
            <v:textbox>
              <w:txbxContent>
                <w:p w14:paraId="7D745B3B" w14:textId="55083FB0" w:rsidR="004A06A8" w:rsidRDefault="004A06A8" w:rsidP="004A06A8">
                  <w:pPr>
                    <w:jc w:val="center"/>
                  </w:pPr>
                  <w:r>
                    <w:t>administrativní pracovník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66532A3E">
          <v:shape id="_x0000_s1165" type="#_x0000_t32" style="position:absolute;left:0;text-align:left;margin-left:622.1pt;margin-top:214.7pt;width:.05pt;height:24pt;z-index:15" o:connectortype="straight"/>
        </w:pict>
      </w:r>
      <w:r w:rsidR="00000000">
        <w:rPr>
          <w:noProof/>
        </w:rPr>
        <w:pict w14:anchorId="0063CB3D">
          <v:shape id="_x0000_s1162" type="#_x0000_t32" style="position:absolute;left:0;text-align:left;margin-left:287.45pt;margin-top:93.95pt;width:130.1pt;height:0;z-index:13" o:connectortype="straight"/>
        </w:pict>
      </w:r>
    </w:p>
    <w:sectPr w:rsidR="004A06A8" w:rsidSect="00D14484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2EA4" w14:textId="77777777" w:rsidR="00BC3484" w:rsidRDefault="00BC3484">
      <w:r>
        <w:separator/>
      </w:r>
    </w:p>
  </w:endnote>
  <w:endnote w:type="continuationSeparator" w:id="0">
    <w:p w14:paraId="421576DA" w14:textId="77777777" w:rsidR="00BC3484" w:rsidRDefault="00BC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52AE" w14:textId="77777777" w:rsidR="00BC3484" w:rsidRDefault="00BC3484">
      <w:r>
        <w:separator/>
      </w:r>
    </w:p>
  </w:footnote>
  <w:footnote w:type="continuationSeparator" w:id="0">
    <w:p w14:paraId="1D1B3961" w14:textId="77777777" w:rsidR="00BC3484" w:rsidRDefault="00BC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8669" w14:textId="3EF14214" w:rsidR="00D14484" w:rsidRDefault="00D14484" w:rsidP="005135CA">
    <w:pPr>
      <w:pStyle w:val="Zhlav"/>
    </w:pPr>
  </w:p>
  <w:p w14:paraId="4880DE32" w14:textId="77777777" w:rsidR="005135CA" w:rsidRPr="005135CA" w:rsidRDefault="005135CA" w:rsidP="00513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027A"/>
    <w:multiLevelType w:val="hybridMultilevel"/>
    <w:tmpl w:val="849E2498"/>
    <w:lvl w:ilvl="0" w:tplc="0E623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484"/>
    <w:rsid w:val="00003344"/>
    <w:rsid w:val="00037720"/>
    <w:rsid w:val="000D24D5"/>
    <w:rsid w:val="00117597"/>
    <w:rsid w:val="00126888"/>
    <w:rsid w:val="00164E96"/>
    <w:rsid w:val="0023191A"/>
    <w:rsid w:val="00234868"/>
    <w:rsid w:val="00287C2F"/>
    <w:rsid w:val="0039031A"/>
    <w:rsid w:val="003D1171"/>
    <w:rsid w:val="00436163"/>
    <w:rsid w:val="0049010A"/>
    <w:rsid w:val="004A06A8"/>
    <w:rsid w:val="004E14AC"/>
    <w:rsid w:val="005135CA"/>
    <w:rsid w:val="00584F47"/>
    <w:rsid w:val="0060735B"/>
    <w:rsid w:val="006A04BB"/>
    <w:rsid w:val="00710811"/>
    <w:rsid w:val="00804E82"/>
    <w:rsid w:val="00831C30"/>
    <w:rsid w:val="008C1C7D"/>
    <w:rsid w:val="00901D75"/>
    <w:rsid w:val="00903B3B"/>
    <w:rsid w:val="00951CAE"/>
    <w:rsid w:val="00A2022D"/>
    <w:rsid w:val="00A70BF7"/>
    <w:rsid w:val="00A85587"/>
    <w:rsid w:val="00A90144"/>
    <w:rsid w:val="00B930CB"/>
    <w:rsid w:val="00BC3484"/>
    <w:rsid w:val="00CE0B0F"/>
    <w:rsid w:val="00D14484"/>
    <w:rsid w:val="00D46519"/>
    <w:rsid w:val="00DB4AAC"/>
    <w:rsid w:val="00DF4F03"/>
    <w:rsid w:val="00E20CE4"/>
    <w:rsid w:val="00E452C8"/>
    <w:rsid w:val="00E707A5"/>
    <w:rsid w:val="00F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5">
      <o:colormru v:ext="edit" colors="#a4facb,#f3f3ab"/>
    </o:shapedefaults>
    <o:shapelayout v:ext="edit">
      <o:idmap v:ext="edit" data="1"/>
      <o:rules v:ext="edit">
        <o:r id="V:Rule1" type="connector" idref="#_x0000_s1160"/>
        <o:r id="V:Rule2" type="connector" idref="#_x0000_s1161"/>
        <o:r id="V:Rule3" type="connector" idref="#_x0000_s1162"/>
        <o:r id="V:Rule4" type="connector" idref="#_x0000_s1163"/>
        <o:r id="V:Rule5" type="connector" idref="#_x0000_s1166"/>
        <o:r id="V:Rule6" type="connector" idref="#_x0000_s1165"/>
        <o:r id="V:Rule7" type="connector" idref="#_x0000_s1168"/>
        <o:r id="V:Rule8" type="connector" idref="#_x0000_s1167"/>
        <o:r id="V:Rule9" type="connector" idref="#_x0000_s1172"/>
        <o:r id="V:Rule10" type="connector" idref="#_x0000_s1173"/>
      </o:rules>
    </o:shapelayout>
  </w:shapeDefaults>
  <w:decimalSymbol w:val=","/>
  <w:listSeparator w:val=";"/>
  <w14:docId w14:val="346FDCFD"/>
  <w15:chartTrackingRefBased/>
  <w15:docId w15:val="{B0E96523-DA5C-4DB9-959B-B248A218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44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448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1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A24B-4F2F-490D-9A3C-834FE75D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GOPAS, a.s.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</dc:creator>
  <cp:keywords/>
  <cp:lastModifiedBy>Základní škola Rajhradice</cp:lastModifiedBy>
  <cp:revision>6</cp:revision>
  <cp:lastPrinted>2014-09-26T14:36:00Z</cp:lastPrinted>
  <dcterms:created xsi:type="dcterms:W3CDTF">2022-05-07T17:25:00Z</dcterms:created>
  <dcterms:modified xsi:type="dcterms:W3CDTF">2023-09-22T21:36:00Z</dcterms:modified>
</cp:coreProperties>
</file>